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2AF98" w14:textId="77777777" w:rsidR="00964A72" w:rsidRPr="00964A72" w:rsidRDefault="00964A72" w:rsidP="00964A72">
      <w:pPr>
        <w:spacing w:line="252" w:lineRule="auto"/>
        <w:jc w:val="center"/>
        <w:rPr>
          <w:rFonts w:ascii="Calibri" w:eastAsia="Times New Roman" w:hAnsi="Calibri" w:cs="Calibri"/>
          <w:b/>
          <w:bCs/>
          <w:color w:val="000000" w:themeColor="text1"/>
          <w:sz w:val="48"/>
          <w:szCs w:val="48"/>
          <w:lang w:eastAsia="fr-FR"/>
        </w:rPr>
      </w:pPr>
      <w:r w:rsidRPr="00964A72">
        <w:rPr>
          <w:rFonts w:ascii="Calibri" w:eastAsia="Times New Roman" w:hAnsi="Calibri" w:cs="Calibri"/>
          <w:b/>
          <w:bCs/>
          <w:color w:val="000000" w:themeColor="text1"/>
          <w:sz w:val="48"/>
          <w:szCs w:val="48"/>
          <w:lang w:eastAsia="fr-FR"/>
        </w:rPr>
        <w:t>GEOPOLIS OPAL</w:t>
      </w:r>
    </w:p>
    <w:p w14:paraId="2D1733AF" w14:textId="77777777" w:rsidR="00964A72" w:rsidRPr="00964A72" w:rsidRDefault="00964A72" w:rsidP="00964A72">
      <w:pPr>
        <w:spacing w:line="252" w:lineRule="auto"/>
        <w:jc w:val="center"/>
        <w:rPr>
          <w:rFonts w:ascii="Calibri" w:eastAsia="Times New Roman" w:hAnsi="Calibri" w:cs="Calibri"/>
          <w:b/>
          <w:bCs/>
          <w:color w:val="000000" w:themeColor="text1"/>
          <w:sz w:val="28"/>
          <w:szCs w:val="28"/>
          <w:lang w:eastAsia="fr-FR"/>
        </w:rPr>
      </w:pPr>
      <w:r w:rsidRPr="00964A72">
        <w:rPr>
          <w:rFonts w:ascii="Calibri" w:eastAsia="Times New Roman" w:hAnsi="Calibri" w:cs="Calibri"/>
          <w:b/>
          <w:bCs/>
          <w:color w:val="000000" w:themeColor="text1"/>
          <w:sz w:val="28"/>
          <w:szCs w:val="28"/>
          <w:lang w:eastAsia="fr-FR"/>
        </w:rPr>
        <w:t>Chef-d'œuvre horloger aux couleurs de l'arc-en-ciel</w:t>
      </w:r>
    </w:p>
    <w:p w14:paraId="6E2695C4" w14:textId="77777777" w:rsidR="00964A72" w:rsidRDefault="00964A72" w:rsidP="00964A72">
      <w:pPr>
        <w:spacing w:line="252" w:lineRule="auto"/>
        <w:jc w:val="center"/>
        <w:rPr>
          <w:rFonts w:ascii="Calibri" w:eastAsia="Times New Roman" w:hAnsi="Calibri" w:cs="Calibri"/>
          <w:b/>
          <w:bCs/>
          <w:color w:val="000000" w:themeColor="text1"/>
          <w:lang w:eastAsia="fr-FR"/>
        </w:rPr>
      </w:pPr>
    </w:p>
    <w:p w14:paraId="594C6E32" w14:textId="77777777" w:rsidR="00964A72" w:rsidRDefault="00964A72" w:rsidP="00964A72">
      <w:pPr>
        <w:rPr>
          <w:i/>
          <w:iCs/>
        </w:rPr>
      </w:pPr>
      <w:r>
        <w:rPr>
          <w:i/>
          <w:iCs/>
        </w:rPr>
        <w:t>« Aviez-vous déjà vu une montre décorée de 12 opales de teintes différentes ? Probablement pas, car il s’agit vraisemblablement d’une première dans le paysage horloger »</w:t>
      </w:r>
    </w:p>
    <w:p w14:paraId="642C66E1" w14:textId="77777777" w:rsidR="00964A72" w:rsidRDefault="00964A72" w:rsidP="00964A72">
      <w:pPr>
        <w:spacing w:line="252" w:lineRule="auto"/>
        <w:jc w:val="center"/>
        <w:rPr>
          <w:rFonts w:ascii="Calibri" w:eastAsia="Times New Roman" w:hAnsi="Calibri" w:cs="Calibri"/>
          <w:color w:val="000000" w:themeColor="text1"/>
          <w:lang w:val="en-GB" w:eastAsia="fr-FR"/>
        </w:rPr>
      </w:pPr>
      <w:r>
        <w:rPr>
          <w:rFonts w:ascii="Calibri" w:eastAsia="Times New Roman" w:hAnsi="Calibri" w:cs="Calibri"/>
          <w:color w:val="000000" w:themeColor="text1"/>
          <w:lang w:val="en-GB" w:eastAsia="fr-FR"/>
        </w:rPr>
        <w:t xml:space="preserve">Jean-Marie Schaller, </w:t>
      </w:r>
      <w:proofErr w:type="gramStart"/>
      <w:r>
        <w:rPr>
          <w:rFonts w:ascii="Calibri" w:eastAsia="Times New Roman" w:hAnsi="Calibri" w:cs="Calibri"/>
          <w:color w:val="000000" w:themeColor="text1"/>
          <w:lang w:val="en-GB" w:eastAsia="fr-FR"/>
        </w:rPr>
        <w:t>Owner</w:t>
      </w:r>
      <w:proofErr w:type="gramEnd"/>
      <w:r>
        <w:rPr>
          <w:rFonts w:ascii="Calibri" w:eastAsia="Times New Roman" w:hAnsi="Calibri" w:cs="Calibri"/>
          <w:color w:val="000000" w:themeColor="text1"/>
          <w:lang w:val="en-GB" w:eastAsia="fr-FR"/>
        </w:rPr>
        <w:t xml:space="preserve"> and Creative Director</w:t>
      </w:r>
    </w:p>
    <w:p w14:paraId="1673A31A" w14:textId="77777777" w:rsidR="00964A72" w:rsidRDefault="00964A72" w:rsidP="00964A72">
      <w:pPr>
        <w:spacing w:line="252" w:lineRule="auto"/>
        <w:jc w:val="center"/>
        <w:rPr>
          <w:rFonts w:ascii="Calibri" w:eastAsia="Times New Roman" w:hAnsi="Calibri" w:cs="Calibri"/>
          <w:color w:val="000000" w:themeColor="text1"/>
          <w:lang w:val="en-GB" w:eastAsia="fr-FR"/>
        </w:rPr>
      </w:pPr>
    </w:p>
    <w:p w14:paraId="6D44DC5B" w14:textId="77777777" w:rsidR="00964A72" w:rsidRDefault="00964A72" w:rsidP="00964A72">
      <w:pPr>
        <w:spacing w:line="252" w:lineRule="auto"/>
        <w:jc w:val="both"/>
        <w:rPr>
          <w:rFonts w:ascii="Calibri" w:eastAsia="Times New Roman" w:hAnsi="Calibri" w:cs="Calibri"/>
          <w:color w:val="000000" w:themeColor="text1"/>
          <w:lang w:eastAsia="fr-FR"/>
        </w:rPr>
      </w:pPr>
      <w:r>
        <w:rPr>
          <w:rFonts w:ascii="Calibri" w:eastAsia="Times New Roman" w:hAnsi="Calibri" w:cs="Calibri"/>
          <w:color w:val="000000" w:themeColor="text1"/>
          <w:lang w:eastAsia="fr-FR"/>
        </w:rPr>
        <w:t>Avec son spectre de couleurs captivant, l'opale confère à GEOPOLIS OPAL une dimension artistique sans précédent. La lumière, glissant sur douze opales, révèle une gamme de teintes en perpétuel changement, transformant ce garde-temps en une véritable œuvre d'art en mouvement.</w:t>
      </w:r>
    </w:p>
    <w:p w14:paraId="05C68CF1" w14:textId="77777777" w:rsidR="00964A72" w:rsidRDefault="00964A72" w:rsidP="00964A72">
      <w:pPr>
        <w:spacing w:line="252" w:lineRule="auto"/>
        <w:jc w:val="both"/>
        <w:rPr>
          <w:rFonts w:ascii="Calibri" w:eastAsia="Times New Roman" w:hAnsi="Calibri" w:cs="Calibri"/>
          <w:color w:val="000000" w:themeColor="text1"/>
          <w:lang w:eastAsia="fr-FR"/>
        </w:rPr>
      </w:pPr>
      <w:r>
        <w:rPr>
          <w:rFonts w:ascii="Calibri" w:eastAsia="Times New Roman" w:hAnsi="Calibri" w:cs="Calibri"/>
          <w:color w:val="000000" w:themeColor="text1"/>
          <w:lang w:eastAsia="fr-FR"/>
        </w:rPr>
        <w:t>La conception de la GEOPOLIS OPAL a été rigoureusement pensée pour célébrer la splendeur de l'opale. Sur le cadran, dix opales délicatement incrustées sur de petits socles, se détachent sur le noir intense du cadran en onyx pour former un arc-en-ciel envoûtant. Au centre, trône un disque d'opale plus imposant, tandis que la douzième gemme se niche à l'arrière de la cage du tourbillon, cœur battant du mécanisme horloger.</w:t>
      </w:r>
    </w:p>
    <w:p w14:paraId="2D19B306" w14:textId="77777777" w:rsidR="00964A72" w:rsidRDefault="00964A72" w:rsidP="00964A72">
      <w:pPr>
        <w:spacing w:line="252" w:lineRule="auto"/>
        <w:jc w:val="both"/>
        <w:rPr>
          <w:rFonts w:ascii="Calibri" w:eastAsia="Times New Roman" w:hAnsi="Calibri" w:cs="Calibri"/>
          <w:color w:val="000000" w:themeColor="text1"/>
          <w:lang w:eastAsia="fr-FR"/>
        </w:rPr>
      </w:pPr>
      <w:r>
        <w:rPr>
          <w:rFonts w:ascii="Calibri" w:eastAsia="Times New Roman" w:hAnsi="Calibri" w:cs="Calibri"/>
          <w:color w:val="000000" w:themeColor="text1"/>
          <w:lang w:eastAsia="fr-FR"/>
        </w:rPr>
        <w:t xml:space="preserve">GEOPOLIS OPAL offre un spectacle fascinant de couleurs aux reflets kaléidoscopiques, un pur enchantement pour les sens, une invitant à la contemplation… </w:t>
      </w:r>
    </w:p>
    <w:p w14:paraId="4DF5ACDE" w14:textId="77777777" w:rsidR="00964A72" w:rsidRDefault="00964A72" w:rsidP="00964A72">
      <w:pPr>
        <w:spacing w:line="252" w:lineRule="auto"/>
        <w:jc w:val="both"/>
        <w:rPr>
          <w:rFonts w:ascii="Calibri" w:eastAsia="Times New Roman" w:hAnsi="Calibri" w:cs="Calibri"/>
          <w:color w:val="000000" w:themeColor="text1"/>
          <w:lang w:eastAsia="fr-FR"/>
        </w:rPr>
      </w:pPr>
    </w:p>
    <w:p w14:paraId="64F5A99F" w14:textId="77777777" w:rsidR="00964A72" w:rsidRDefault="00964A72" w:rsidP="00964A72">
      <w:pPr>
        <w:spacing w:line="252" w:lineRule="auto"/>
        <w:jc w:val="both"/>
        <w:rPr>
          <w:rFonts w:ascii="Calibri" w:eastAsia="Times New Roman" w:hAnsi="Calibri" w:cs="Calibri"/>
          <w:color w:val="000000" w:themeColor="text1"/>
          <w:lang w:eastAsia="fr-FR"/>
        </w:rPr>
      </w:pPr>
      <w:r>
        <w:rPr>
          <w:rFonts w:ascii="Calibri" w:eastAsia="Times New Roman" w:hAnsi="Calibri" w:cs="Calibri"/>
          <w:b/>
          <w:bCs/>
          <w:color w:val="000000" w:themeColor="text1"/>
          <w:lang w:eastAsia="fr-FR"/>
        </w:rPr>
        <w:t>L’opale, trésor de la Terre</w:t>
      </w:r>
    </w:p>
    <w:p w14:paraId="3F7924F5" w14:textId="77777777" w:rsidR="00964A72" w:rsidRDefault="00964A72" w:rsidP="00964A72">
      <w:pPr>
        <w:spacing w:line="252" w:lineRule="auto"/>
        <w:jc w:val="both"/>
        <w:rPr>
          <w:rFonts w:ascii="Calibri" w:eastAsia="Times New Roman" w:hAnsi="Calibri" w:cs="Calibri"/>
          <w:color w:val="000000" w:themeColor="text1"/>
          <w:lang w:eastAsia="fr-FR"/>
        </w:rPr>
      </w:pPr>
      <w:r>
        <w:rPr>
          <w:rFonts w:ascii="Calibri" w:eastAsia="Times New Roman" w:hAnsi="Calibri" w:cs="Calibri"/>
          <w:color w:val="000000" w:themeColor="text1"/>
          <w:lang w:eastAsia="fr-FR"/>
        </w:rPr>
        <w:t xml:space="preserve">L'opale, au cœur des mythes et des légendes à travers le monde, porte en elle une histoire riche et variée. Qualifiée de "lumière du monde" par certains, elle symbolise pour d'autres la déesse de l'arc-en-ciel, se voyant attribuer des symboles et des significations singulières. </w:t>
      </w:r>
    </w:p>
    <w:p w14:paraId="258BAFEF" w14:textId="598BFCFC" w:rsidR="00964A72" w:rsidRDefault="00964A72" w:rsidP="00964A72">
      <w:pPr>
        <w:spacing w:line="252" w:lineRule="auto"/>
        <w:jc w:val="both"/>
        <w:rPr>
          <w:rFonts w:ascii="Calibri" w:eastAsia="Times New Roman" w:hAnsi="Calibri" w:cs="Calibri"/>
          <w:color w:val="000000" w:themeColor="text1"/>
          <w:lang w:eastAsia="fr-FR"/>
        </w:rPr>
      </w:pPr>
      <w:r>
        <w:rPr>
          <w:rFonts w:ascii="Calibri" w:eastAsia="Times New Roman" w:hAnsi="Calibri" w:cs="Calibri"/>
          <w:color w:val="000000" w:themeColor="text1"/>
          <w:lang w:eastAsia="fr-FR"/>
        </w:rPr>
        <w:t>Pour GEOPOLIS</w:t>
      </w:r>
      <w:r w:rsidR="00B74249">
        <w:rPr>
          <w:rFonts w:ascii="Calibri" w:eastAsia="Times New Roman" w:hAnsi="Calibri" w:cs="Calibri"/>
          <w:color w:val="000000" w:themeColor="text1"/>
          <w:lang w:eastAsia="fr-FR"/>
        </w:rPr>
        <w:t xml:space="preserve"> OPAL</w:t>
      </w:r>
      <w:r>
        <w:rPr>
          <w:rFonts w:ascii="Calibri" w:eastAsia="Times New Roman" w:hAnsi="Calibri" w:cs="Calibri"/>
          <w:color w:val="000000" w:themeColor="text1"/>
          <w:lang w:eastAsia="fr-FR"/>
        </w:rPr>
        <w:t xml:space="preserve">, le choix s’est porté sur l'opale cristal, une variété très convoitée pour son spectre de couleurs vibrant et hypnotique.  </w:t>
      </w:r>
    </w:p>
    <w:p w14:paraId="7AE930FF" w14:textId="77777777" w:rsidR="00964A72" w:rsidRDefault="00964A72" w:rsidP="00964A72">
      <w:pPr>
        <w:spacing w:line="252" w:lineRule="auto"/>
        <w:jc w:val="both"/>
        <w:rPr>
          <w:rFonts w:ascii="Calibri" w:eastAsia="Times New Roman" w:hAnsi="Calibri" w:cs="Calibri"/>
          <w:color w:val="000000" w:themeColor="text1"/>
          <w:lang w:eastAsia="fr-FR"/>
        </w:rPr>
      </w:pPr>
    </w:p>
    <w:p w14:paraId="5F09AA49" w14:textId="77777777" w:rsidR="00964A72" w:rsidRDefault="00964A72" w:rsidP="00964A72">
      <w:pPr>
        <w:spacing w:line="252" w:lineRule="auto"/>
        <w:jc w:val="both"/>
        <w:rPr>
          <w:rFonts w:ascii="Calibri" w:eastAsia="Times New Roman" w:hAnsi="Calibri" w:cs="Calibri"/>
          <w:b/>
          <w:bCs/>
          <w:color w:val="000000" w:themeColor="text1"/>
          <w:lang w:eastAsia="fr-FR"/>
        </w:rPr>
      </w:pPr>
      <w:r>
        <w:rPr>
          <w:rFonts w:ascii="Calibri" w:eastAsia="Times New Roman" w:hAnsi="Calibri" w:cs="Calibri"/>
          <w:b/>
          <w:bCs/>
          <w:color w:val="000000" w:themeColor="text1"/>
          <w:lang w:eastAsia="fr-FR"/>
        </w:rPr>
        <w:t>L'art du cadran et la taille des minéraux</w:t>
      </w:r>
    </w:p>
    <w:p w14:paraId="10D691E8" w14:textId="77777777" w:rsidR="00964A72" w:rsidRDefault="00964A72" w:rsidP="00964A72">
      <w:pPr>
        <w:spacing w:line="252" w:lineRule="auto"/>
        <w:jc w:val="both"/>
        <w:rPr>
          <w:rFonts w:ascii="Calibri" w:eastAsia="Times New Roman" w:hAnsi="Calibri" w:cs="Calibri"/>
          <w:color w:val="000000" w:themeColor="text1"/>
          <w:lang w:eastAsia="fr-FR"/>
        </w:rPr>
      </w:pPr>
      <w:r>
        <w:rPr>
          <w:rFonts w:ascii="Calibri" w:eastAsia="Times New Roman" w:hAnsi="Calibri" w:cs="Calibri"/>
          <w:color w:val="000000" w:themeColor="text1"/>
          <w:lang w:eastAsia="fr-FR"/>
        </w:rPr>
        <w:t xml:space="preserve">Face à la fragilité et la délicatesse des opales, une taille minutieuse est impérative. Jean-Marie Schaller a donc confié cette tâche délicate à son ami Daniel Haas, un artisan renommé dans la taille des minéraux. À travers un processus artisanal exigeant patience, précision et savoir-faire, les opales sont soigneusement découpés et polis à la main, réduits à des disques d'une épaisseur de seulement 0,5 </w:t>
      </w:r>
      <w:proofErr w:type="spellStart"/>
      <w:r>
        <w:rPr>
          <w:rFonts w:ascii="Calibri" w:eastAsia="Times New Roman" w:hAnsi="Calibri" w:cs="Calibri"/>
          <w:color w:val="000000" w:themeColor="text1"/>
          <w:lang w:eastAsia="fr-FR"/>
        </w:rPr>
        <w:t>mm.</w:t>
      </w:r>
      <w:proofErr w:type="spellEnd"/>
    </w:p>
    <w:p w14:paraId="12A82D87" w14:textId="77777777" w:rsidR="00964A72" w:rsidRDefault="00964A72" w:rsidP="00964A72">
      <w:pPr>
        <w:spacing w:line="252" w:lineRule="auto"/>
        <w:jc w:val="both"/>
        <w:rPr>
          <w:rFonts w:ascii="Calibri" w:eastAsia="Times New Roman" w:hAnsi="Calibri" w:cs="Calibri"/>
          <w:color w:val="000000" w:themeColor="text1"/>
          <w:lang w:eastAsia="fr-FR"/>
        </w:rPr>
      </w:pPr>
      <w:r>
        <w:rPr>
          <w:rFonts w:ascii="Calibri" w:eastAsia="Times New Roman" w:hAnsi="Calibri" w:cs="Calibri"/>
          <w:color w:val="000000" w:themeColor="text1"/>
          <w:lang w:eastAsia="fr-FR"/>
        </w:rPr>
        <w:t>La réalisation du cadran démontre l’expertise des maîtres-</w:t>
      </w:r>
      <w:proofErr w:type="spellStart"/>
      <w:r>
        <w:rPr>
          <w:rFonts w:ascii="Calibri" w:eastAsia="Times New Roman" w:hAnsi="Calibri" w:cs="Calibri"/>
          <w:color w:val="000000" w:themeColor="text1"/>
          <w:lang w:eastAsia="fr-FR"/>
        </w:rPr>
        <w:t>cadraniers</w:t>
      </w:r>
      <w:proofErr w:type="spellEnd"/>
      <w:r>
        <w:rPr>
          <w:rFonts w:ascii="Calibri" w:eastAsia="Times New Roman" w:hAnsi="Calibri" w:cs="Calibri"/>
          <w:color w:val="000000" w:themeColor="text1"/>
          <w:lang w:eastAsia="fr-FR"/>
        </w:rPr>
        <w:t>, confrontés au défi d'agencer les opales de façon à capturer cet effet arc-en-ciel. Ce savoir-faire unique illustre la quête de perfection qui a animé la création de GEOPOLIS OPAL, rendant hommage à l'art horloger et aux trésors de la Terre.</w:t>
      </w:r>
    </w:p>
    <w:p w14:paraId="58E74904" w14:textId="77777777" w:rsidR="00964A72" w:rsidRDefault="00964A72" w:rsidP="00964A72">
      <w:pPr>
        <w:spacing w:line="252" w:lineRule="auto"/>
        <w:jc w:val="both"/>
        <w:rPr>
          <w:rFonts w:ascii="Calibri" w:eastAsia="Times New Roman" w:hAnsi="Calibri" w:cs="Calibri"/>
          <w:color w:val="000000" w:themeColor="text1"/>
          <w:lang w:eastAsia="fr-FR"/>
        </w:rPr>
      </w:pPr>
    </w:p>
    <w:p w14:paraId="3BE90867" w14:textId="77777777" w:rsidR="00964A72" w:rsidRDefault="00964A72" w:rsidP="00964A72">
      <w:pPr>
        <w:spacing w:line="252" w:lineRule="auto"/>
        <w:jc w:val="both"/>
        <w:rPr>
          <w:rFonts w:ascii="Calibri" w:eastAsia="Times New Roman" w:hAnsi="Calibri" w:cs="Calibri"/>
          <w:b/>
          <w:bCs/>
          <w:color w:val="000000" w:themeColor="text1"/>
          <w:lang w:eastAsia="fr-FR"/>
        </w:rPr>
      </w:pPr>
      <w:r>
        <w:rPr>
          <w:rFonts w:ascii="Calibri" w:eastAsia="Times New Roman" w:hAnsi="Calibri" w:cs="Calibri"/>
          <w:b/>
          <w:bCs/>
          <w:color w:val="000000" w:themeColor="text1"/>
          <w:lang w:eastAsia="fr-FR"/>
        </w:rPr>
        <w:lastRenderedPageBreak/>
        <w:t xml:space="preserve">Haute Horlogerie, le tourbillon volant </w:t>
      </w:r>
    </w:p>
    <w:p w14:paraId="75F42B1C" w14:textId="77777777" w:rsidR="00964A72" w:rsidRDefault="00964A72" w:rsidP="00964A72">
      <w:pPr>
        <w:spacing w:line="252" w:lineRule="auto"/>
        <w:jc w:val="both"/>
        <w:rPr>
          <w:rFonts w:ascii="Calibri" w:eastAsia="Times New Roman" w:hAnsi="Calibri" w:cs="Calibri"/>
          <w:color w:val="000000" w:themeColor="text1"/>
          <w:lang w:eastAsia="fr-FR"/>
        </w:rPr>
      </w:pPr>
      <w:r>
        <w:rPr>
          <w:rFonts w:ascii="Calibri" w:eastAsia="Times New Roman" w:hAnsi="Calibri" w:cs="Calibri"/>
          <w:color w:val="000000" w:themeColor="text1"/>
          <w:lang w:eastAsia="fr-FR"/>
        </w:rPr>
        <w:t>Doté d’un tourbillon volant avec cage décentrée, GEOPOLIS OPALE défie la gravité d’une manière saisissante et captivante. Son mécanisme à remontage manuel est équipé d’un double barillet. Ce système, appelé "volte-face", permet aux deux barillets d'être disposés en tête-bêche et de se décharger simultanément, offrant ainsi une réserve de marche de 96 heures.</w:t>
      </w:r>
    </w:p>
    <w:p w14:paraId="3326CD41" w14:textId="77777777" w:rsidR="00964A72" w:rsidRDefault="00964A72" w:rsidP="00964A72">
      <w:pPr>
        <w:spacing w:line="252" w:lineRule="auto"/>
        <w:jc w:val="both"/>
        <w:rPr>
          <w:rFonts w:ascii="Calibri" w:eastAsia="Times New Roman" w:hAnsi="Calibri" w:cs="Calibri"/>
          <w:color w:val="000000" w:themeColor="text1"/>
          <w:lang w:eastAsia="fr-FR"/>
        </w:rPr>
      </w:pPr>
    </w:p>
    <w:p w14:paraId="729D08A8" w14:textId="77777777" w:rsidR="00964A72" w:rsidRDefault="00964A72" w:rsidP="00964A72">
      <w:pPr>
        <w:spacing w:line="276" w:lineRule="auto"/>
        <w:jc w:val="both"/>
        <w:rPr>
          <w:rFonts w:ascii="Calibri" w:hAnsi="Calibri" w:cs="Calibri"/>
          <w:b/>
          <w:bCs/>
          <w:color w:val="000000" w:themeColor="text1"/>
          <w:lang w:val="fr-FR"/>
        </w:rPr>
      </w:pPr>
      <w:r>
        <w:rPr>
          <w:rFonts w:ascii="Calibri" w:hAnsi="Calibri" w:cs="Calibri"/>
          <w:b/>
          <w:bCs/>
          <w:color w:val="000000" w:themeColor="text1"/>
        </w:rPr>
        <w:t>Un boîtier noble</w:t>
      </w:r>
    </w:p>
    <w:p w14:paraId="0D621144" w14:textId="77777777" w:rsidR="00964A72" w:rsidRDefault="00964A72" w:rsidP="00964A72">
      <w:pPr>
        <w:spacing w:line="252" w:lineRule="auto"/>
        <w:jc w:val="both"/>
        <w:rPr>
          <w:rFonts w:ascii="Calibri" w:eastAsia="Times New Roman" w:hAnsi="Calibri" w:cs="Calibri"/>
          <w:color w:val="000000" w:themeColor="text1"/>
          <w:lang w:eastAsia="fr-FR"/>
        </w:rPr>
      </w:pPr>
      <w:r>
        <w:rPr>
          <w:rFonts w:ascii="Calibri" w:hAnsi="Calibri" w:cs="Calibri"/>
          <w:color w:val="000000" w:themeColor="text1"/>
        </w:rPr>
        <w:t>Cette œuvre</w:t>
      </w:r>
      <w:r>
        <w:rPr>
          <w:rFonts w:ascii="Calibri" w:eastAsia="Times New Roman" w:hAnsi="Calibri" w:cs="Calibri"/>
          <w:color w:val="000000" w:themeColor="text1"/>
          <w:lang w:eastAsia="fr-FR"/>
        </w:rPr>
        <w:t xml:space="preserve"> d’art d’exception est délicatement encadrée par un boîtier en rouge d’un diamètre de 40 mm aux courbes fluides et tendues. Le dôme en saphir, véritable prouesse de haute technicité, révèle les détails fascinants des douze fragments de météorites et du tourbillon. Les cornes ajourées, quant à elles, soulignent parfaitement l’intégration du bracelet. </w:t>
      </w:r>
    </w:p>
    <w:p w14:paraId="063D177A" w14:textId="77777777" w:rsidR="00964A72" w:rsidRDefault="00964A72" w:rsidP="00964A72">
      <w:pPr>
        <w:rPr>
          <w:rFonts w:ascii="Calibri" w:hAnsi="Calibri" w:cs="Calibri"/>
        </w:rPr>
      </w:pPr>
    </w:p>
    <w:p w14:paraId="6F372315" w14:textId="5C7E9D6F" w:rsidR="00271231" w:rsidRDefault="00271231">
      <w:pPr>
        <w:rPr>
          <w:rFonts w:ascii="Calibri" w:hAnsi="Calibri" w:cs="Calibri"/>
          <w:b/>
          <w:bCs/>
          <w:u w:val="single"/>
        </w:rPr>
      </w:pPr>
      <w:r>
        <w:rPr>
          <w:rFonts w:ascii="Calibri" w:hAnsi="Calibri" w:cs="Calibri"/>
          <w:b/>
          <w:bCs/>
          <w:u w:val="single"/>
        </w:rPr>
        <w:br w:type="page"/>
      </w:r>
    </w:p>
    <w:p w14:paraId="006A8218" w14:textId="77777777" w:rsidR="00271231" w:rsidRDefault="00271231" w:rsidP="00271231">
      <w:pPr>
        <w:jc w:val="both"/>
        <w:rPr>
          <w:rFonts w:ascii="Calibri" w:hAnsi="Calibri" w:cs="Calibri"/>
          <w:b/>
          <w:bCs/>
          <w:u w:val="single"/>
        </w:rPr>
      </w:pPr>
    </w:p>
    <w:p w14:paraId="624B2210" w14:textId="77777777" w:rsidR="00964A72" w:rsidRDefault="00964A72" w:rsidP="00964A72">
      <w:pPr>
        <w:spacing w:after="240" w:line="240" w:lineRule="auto"/>
        <w:jc w:val="center"/>
        <w:rPr>
          <w:b/>
          <w:bCs/>
          <w:w w:val="150"/>
          <w:sz w:val="40"/>
          <w:szCs w:val="40"/>
        </w:rPr>
      </w:pPr>
    </w:p>
    <w:p w14:paraId="7766B299" w14:textId="77777777" w:rsidR="00964A72" w:rsidRDefault="00964A72" w:rsidP="00964A72">
      <w:pPr>
        <w:spacing w:after="240" w:line="240" w:lineRule="auto"/>
        <w:jc w:val="center"/>
        <w:rPr>
          <w:b/>
          <w:bCs/>
          <w:w w:val="150"/>
          <w:sz w:val="40"/>
          <w:szCs w:val="40"/>
        </w:rPr>
      </w:pPr>
      <w:r>
        <w:rPr>
          <w:b/>
          <w:bCs/>
          <w:w w:val="150"/>
          <w:sz w:val="40"/>
          <w:szCs w:val="40"/>
        </w:rPr>
        <w:t>FICHE TECHNIQUE</w:t>
      </w:r>
    </w:p>
    <w:p w14:paraId="39DEA246" w14:textId="77777777" w:rsidR="00964A72" w:rsidRDefault="00964A72" w:rsidP="00964A72">
      <w:pPr>
        <w:spacing w:after="240" w:line="240" w:lineRule="auto"/>
        <w:jc w:val="center"/>
        <w:rPr>
          <w:b/>
          <w:bCs/>
          <w:color w:val="BFBFBF" w:themeColor="background1" w:themeShade="BF"/>
          <w:w w:val="150"/>
          <w:sz w:val="40"/>
          <w:szCs w:val="40"/>
        </w:rPr>
      </w:pPr>
      <w:r>
        <w:rPr>
          <w:b/>
          <w:bCs/>
          <w:color w:val="BFBFBF" w:themeColor="background1" w:themeShade="BF"/>
          <w:w w:val="150"/>
          <w:sz w:val="40"/>
          <w:szCs w:val="40"/>
        </w:rPr>
        <w:t>GEOPOLIS OPALE</w:t>
      </w:r>
    </w:p>
    <w:tbl>
      <w:tblPr>
        <w:tblStyle w:val="Tableausimple1"/>
        <w:tblpPr w:leftFromText="141" w:rightFromText="141" w:vertAnchor="text" w:horzAnchor="margin" w:tblpY="478"/>
        <w:tblW w:w="9634" w:type="dxa"/>
        <w:tblInd w:w="0" w:type="dxa"/>
        <w:tblLook w:val="04A0" w:firstRow="1" w:lastRow="0" w:firstColumn="1" w:lastColumn="0" w:noHBand="0" w:noVBand="1"/>
      </w:tblPr>
      <w:tblGrid>
        <w:gridCol w:w="1980"/>
        <w:gridCol w:w="7654"/>
      </w:tblGrid>
      <w:tr w:rsidR="00964A72" w14:paraId="1624E742" w14:textId="77777777" w:rsidTr="00964A72">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D0439AA" w14:textId="77777777" w:rsidR="00964A72" w:rsidRDefault="00964A72">
            <w:pPr>
              <w:rPr>
                <w:rFonts w:cs="Calibri"/>
                <w:sz w:val="21"/>
                <w:szCs w:val="21"/>
              </w:rPr>
            </w:pPr>
            <w:r>
              <w:rPr>
                <w:rFonts w:cs="Calibri"/>
                <w:sz w:val="21"/>
                <w:szCs w:val="21"/>
              </w:rPr>
              <w:t>MONTRE</w:t>
            </w:r>
          </w:p>
        </w:tc>
      </w:tr>
      <w:tr w:rsidR="00964A72" w14:paraId="3A11845C" w14:textId="77777777" w:rsidTr="00964A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C880CE" w14:textId="77777777" w:rsidR="00964A72" w:rsidRDefault="00964A72">
            <w:pPr>
              <w:rPr>
                <w:rFonts w:cs="Calibri"/>
                <w:b w:val="0"/>
                <w:bCs w:val="0"/>
                <w:sz w:val="21"/>
                <w:szCs w:val="21"/>
              </w:rPr>
            </w:pPr>
            <w:r>
              <w:rPr>
                <w:rFonts w:cs="Calibri"/>
                <w:b w:val="0"/>
                <w:bCs w:val="0"/>
                <w:sz w:val="21"/>
                <w:szCs w:val="21"/>
              </w:rPr>
              <w:t xml:space="preserve">GEOPOLIS OPALE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0230A8" w14:textId="77777777" w:rsidR="00964A72" w:rsidRDefault="00964A72">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Calibri"/>
                <w:sz w:val="21"/>
                <w:szCs w:val="21"/>
              </w:rPr>
              <w:t>Pièce unique</w:t>
            </w:r>
          </w:p>
        </w:tc>
      </w:tr>
      <w:tr w:rsidR="00964A72" w14:paraId="6730F948" w14:textId="77777777" w:rsidTr="00964A7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D0F8368" w14:textId="77777777" w:rsidR="00964A72" w:rsidRDefault="00964A72">
            <w:pPr>
              <w:rPr>
                <w:rFonts w:cs="Calibri"/>
                <w:sz w:val="21"/>
                <w:szCs w:val="21"/>
              </w:rPr>
            </w:pPr>
          </w:p>
        </w:tc>
      </w:tr>
      <w:tr w:rsidR="00964A72" w14:paraId="6BE1822C" w14:textId="77777777" w:rsidTr="00964A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CD82A74" w14:textId="77777777" w:rsidR="00964A72" w:rsidRDefault="00964A72">
            <w:pPr>
              <w:rPr>
                <w:rFonts w:cs="Calibri"/>
                <w:sz w:val="21"/>
                <w:szCs w:val="21"/>
              </w:rPr>
            </w:pPr>
            <w:r>
              <w:rPr>
                <w:rFonts w:cs="Calibri"/>
                <w:sz w:val="21"/>
                <w:szCs w:val="21"/>
              </w:rPr>
              <w:t>BOÎTIER</w:t>
            </w:r>
          </w:p>
        </w:tc>
      </w:tr>
      <w:tr w:rsidR="00964A72" w14:paraId="6E991499" w14:textId="77777777" w:rsidTr="00964A72">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4BD09D" w14:textId="77777777" w:rsidR="00964A72" w:rsidRDefault="00964A72">
            <w:pPr>
              <w:rPr>
                <w:rFonts w:cs="Calibri"/>
                <w:b w:val="0"/>
                <w:bCs w:val="0"/>
                <w:sz w:val="21"/>
                <w:szCs w:val="21"/>
              </w:rPr>
            </w:pPr>
            <w:r>
              <w:rPr>
                <w:rFonts w:cs="Calibri"/>
                <w:b w:val="0"/>
                <w:bCs w:val="0"/>
                <w:sz w:val="21"/>
                <w:szCs w:val="21"/>
              </w:rPr>
              <w:t>Matière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8EEFFB" w14:textId="77777777" w:rsidR="00964A72" w:rsidRDefault="00964A72">
            <w:pPr>
              <w:cnfStyle w:val="000000000000" w:firstRow="0" w:lastRow="0" w:firstColumn="0" w:lastColumn="0" w:oddVBand="0" w:evenVBand="0" w:oddHBand="0" w:evenHBand="0" w:firstRowFirstColumn="0" w:firstRowLastColumn="0" w:lastRowFirstColumn="0" w:lastRowLastColumn="0"/>
              <w:rPr>
                <w:color w:val="FF0000"/>
                <w:kern w:val="2"/>
                <w14:ligatures w14:val="standardContextual"/>
              </w:rPr>
            </w:pPr>
            <w:r>
              <w:rPr>
                <w:rFonts w:cstheme="minorHAnsi"/>
                <w:color w:val="000000" w:themeColor="text1"/>
                <w:sz w:val="21"/>
                <w:szCs w:val="21"/>
              </w:rPr>
              <w:t>Or rose 18 carats 5N (caisson en titane grade 5)</w:t>
            </w:r>
          </w:p>
        </w:tc>
      </w:tr>
      <w:tr w:rsidR="00964A72" w14:paraId="5C69DD04" w14:textId="77777777" w:rsidTr="00964A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B81611" w14:textId="77777777" w:rsidR="00964A72" w:rsidRDefault="00964A72">
            <w:pPr>
              <w:rPr>
                <w:rFonts w:cs="Calibri"/>
                <w:b w:val="0"/>
                <w:bCs w:val="0"/>
                <w:sz w:val="21"/>
                <w:szCs w:val="21"/>
              </w:rPr>
            </w:pPr>
            <w:r>
              <w:rPr>
                <w:rFonts w:cs="Calibri"/>
                <w:b w:val="0"/>
                <w:bCs w:val="0"/>
                <w:sz w:val="21"/>
                <w:szCs w:val="21"/>
              </w:rPr>
              <w:t>Diamètre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332D9F" w14:textId="77777777" w:rsidR="00964A72" w:rsidRDefault="00964A72">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Calibri"/>
                <w:sz w:val="21"/>
                <w:szCs w:val="21"/>
              </w:rPr>
              <w:t>40.7 mm</w:t>
            </w:r>
          </w:p>
        </w:tc>
      </w:tr>
      <w:tr w:rsidR="00964A72" w14:paraId="0BA454C5" w14:textId="77777777" w:rsidTr="00964A7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450D265" w14:textId="77777777" w:rsidR="00964A72" w:rsidRDefault="00964A72">
            <w:pPr>
              <w:rPr>
                <w:rFonts w:cs="Calibri"/>
                <w:sz w:val="21"/>
                <w:szCs w:val="21"/>
              </w:rPr>
            </w:pPr>
          </w:p>
        </w:tc>
      </w:tr>
      <w:tr w:rsidR="00964A72" w14:paraId="619CECE1" w14:textId="77777777" w:rsidTr="00964A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A54C882" w14:textId="77777777" w:rsidR="00964A72" w:rsidRDefault="00964A72">
            <w:pPr>
              <w:rPr>
                <w:rFonts w:cs="Calibri"/>
                <w:sz w:val="21"/>
                <w:szCs w:val="21"/>
              </w:rPr>
            </w:pPr>
            <w:r>
              <w:rPr>
                <w:rFonts w:cs="Calibri"/>
                <w:sz w:val="21"/>
                <w:szCs w:val="21"/>
              </w:rPr>
              <w:t>CADRAN &amp; AIGUILLES</w:t>
            </w:r>
          </w:p>
        </w:tc>
      </w:tr>
      <w:tr w:rsidR="00964A72" w14:paraId="7C92C922" w14:textId="77777777" w:rsidTr="00964A72">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C3862C8" w14:textId="77777777" w:rsidR="00964A72" w:rsidRDefault="00964A72">
            <w:pPr>
              <w:rPr>
                <w:rFonts w:cs="Calibri"/>
                <w:b w:val="0"/>
                <w:bCs w:val="0"/>
                <w:sz w:val="21"/>
                <w:szCs w:val="21"/>
              </w:rPr>
            </w:pPr>
            <w:r>
              <w:rPr>
                <w:rFonts w:cs="Calibri"/>
                <w:b w:val="0"/>
                <w:bCs w:val="0"/>
                <w:sz w:val="21"/>
                <w:szCs w:val="21"/>
              </w:rPr>
              <w:t>Cadran</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3273D6" w14:textId="77777777" w:rsidR="00964A72" w:rsidRDefault="00964A72">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ascii="Calibri" w:hAnsi="Calibri" w:cs="Calibri"/>
              </w:rPr>
              <w:t>Douze disques d’opale sur un cadran en onyx</w:t>
            </w:r>
          </w:p>
        </w:tc>
      </w:tr>
      <w:tr w:rsidR="00964A72" w14:paraId="6E1B4D69" w14:textId="77777777" w:rsidTr="00964A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3B08E0" w14:textId="77777777" w:rsidR="00964A72" w:rsidRDefault="00964A72">
            <w:pPr>
              <w:rPr>
                <w:rFonts w:cs="Calibri"/>
                <w:b w:val="0"/>
                <w:bCs w:val="0"/>
                <w:sz w:val="21"/>
                <w:szCs w:val="21"/>
              </w:rPr>
            </w:pPr>
            <w:r>
              <w:rPr>
                <w:rFonts w:cs="Calibri"/>
                <w:b w:val="0"/>
                <w:bCs w:val="0"/>
                <w:sz w:val="21"/>
                <w:szCs w:val="21"/>
              </w:rPr>
              <w:t>Aiguilles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D04607" w14:textId="77777777" w:rsidR="00964A72" w:rsidRDefault="00964A72">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theme="minorHAnsi"/>
                <w:sz w:val="21"/>
                <w:szCs w:val="21"/>
              </w:rPr>
              <w:t xml:space="preserve">Heure minute : facettée et </w:t>
            </w:r>
            <w:proofErr w:type="spellStart"/>
            <w:r>
              <w:rPr>
                <w:rFonts w:cstheme="minorHAnsi"/>
                <w:sz w:val="21"/>
                <w:szCs w:val="21"/>
              </w:rPr>
              <w:t>squelettées</w:t>
            </w:r>
            <w:proofErr w:type="spellEnd"/>
            <w:r>
              <w:rPr>
                <w:rFonts w:cstheme="minorHAnsi"/>
                <w:sz w:val="21"/>
                <w:szCs w:val="21"/>
              </w:rPr>
              <w:t xml:space="preserve"> avec matière luminescente</w:t>
            </w:r>
          </w:p>
        </w:tc>
      </w:tr>
      <w:tr w:rsidR="00964A72" w14:paraId="461FB010" w14:textId="77777777" w:rsidTr="00964A7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875B14D" w14:textId="77777777" w:rsidR="00964A72" w:rsidRDefault="00964A72">
            <w:pPr>
              <w:rPr>
                <w:rFonts w:cs="Calibri"/>
                <w:sz w:val="21"/>
                <w:szCs w:val="21"/>
              </w:rPr>
            </w:pPr>
          </w:p>
        </w:tc>
      </w:tr>
      <w:tr w:rsidR="00964A72" w14:paraId="76AFCD47" w14:textId="77777777" w:rsidTr="00964A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8B22E87" w14:textId="77777777" w:rsidR="00964A72" w:rsidRDefault="00964A72">
            <w:pPr>
              <w:rPr>
                <w:rFonts w:cs="Calibri"/>
                <w:sz w:val="21"/>
                <w:szCs w:val="21"/>
              </w:rPr>
            </w:pPr>
            <w:r>
              <w:rPr>
                <w:rFonts w:cs="Calibri"/>
                <w:sz w:val="21"/>
                <w:szCs w:val="21"/>
              </w:rPr>
              <w:t xml:space="preserve">MOUVEMENT </w:t>
            </w:r>
          </w:p>
        </w:tc>
      </w:tr>
      <w:tr w:rsidR="00964A72" w14:paraId="37F2883F" w14:textId="77777777" w:rsidTr="00964A72">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1630DA2" w14:textId="77777777" w:rsidR="00964A72" w:rsidRDefault="00964A72">
            <w:pPr>
              <w:rPr>
                <w:rFonts w:cs="Calibri"/>
                <w:sz w:val="21"/>
                <w:szCs w:val="21"/>
              </w:rPr>
            </w:pPr>
            <w:r>
              <w:rPr>
                <w:rFonts w:cs="Calibri"/>
                <w:b w:val="0"/>
                <w:bCs w:val="0"/>
                <w:sz w:val="21"/>
                <w:szCs w:val="21"/>
              </w:rPr>
              <w:t>Fonctions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0EEEF8" w14:textId="77777777" w:rsidR="00964A72" w:rsidRDefault="00964A72">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cs="Calibri"/>
                <w:sz w:val="21"/>
                <w:szCs w:val="21"/>
              </w:rPr>
              <w:t xml:space="preserve">Heures, minutes </w:t>
            </w:r>
          </w:p>
        </w:tc>
      </w:tr>
      <w:tr w:rsidR="00964A72" w14:paraId="07192C00" w14:textId="77777777" w:rsidTr="00964A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619ECB" w14:textId="77777777" w:rsidR="00964A72" w:rsidRDefault="00964A72">
            <w:pPr>
              <w:rPr>
                <w:rFonts w:cs="Calibri"/>
                <w:b w:val="0"/>
                <w:bCs w:val="0"/>
                <w:sz w:val="21"/>
                <w:szCs w:val="21"/>
              </w:rPr>
            </w:pPr>
            <w:r>
              <w:rPr>
                <w:rFonts w:cs="Calibri"/>
                <w:b w:val="0"/>
                <w:bCs w:val="0"/>
                <w:sz w:val="21"/>
                <w:szCs w:val="21"/>
              </w:rPr>
              <w:t>Complication</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215BDA5" w14:textId="77777777" w:rsidR="00964A72" w:rsidRDefault="00964A72">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Calibri"/>
                <w:sz w:val="21"/>
                <w:szCs w:val="21"/>
              </w:rPr>
              <w:t>Tourbillon volant</w:t>
            </w:r>
          </w:p>
        </w:tc>
      </w:tr>
      <w:tr w:rsidR="00964A72" w14:paraId="47397E29" w14:textId="77777777" w:rsidTr="00964A72">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B9B34B" w14:textId="77777777" w:rsidR="00964A72" w:rsidRDefault="00964A72">
            <w:pPr>
              <w:rPr>
                <w:rFonts w:cs="Calibri"/>
                <w:b w:val="0"/>
                <w:bCs w:val="0"/>
                <w:sz w:val="21"/>
                <w:szCs w:val="21"/>
              </w:rPr>
            </w:pPr>
            <w:r>
              <w:rPr>
                <w:rFonts w:cs="Calibri"/>
                <w:b w:val="0"/>
                <w:bCs w:val="0"/>
                <w:sz w:val="21"/>
                <w:szCs w:val="21"/>
              </w:rPr>
              <w:t>Type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204665" w14:textId="77777777" w:rsidR="00964A72" w:rsidRDefault="00964A72">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cstheme="minorHAnsi"/>
                <w:sz w:val="21"/>
                <w:szCs w:val="21"/>
              </w:rPr>
              <w:t>Remontage manuel à double barillet</w:t>
            </w:r>
          </w:p>
        </w:tc>
      </w:tr>
      <w:tr w:rsidR="00964A72" w14:paraId="23B8A562" w14:textId="77777777" w:rsidTr="00964A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3A9D333" w14:textId="77777777" w:rsidR="00964A72" w:rsidRDefault="00964A72">
            <w:pPr>
              <w:rPr>
                <w:rFonts w:cs="Calibri"/>
                <w:b w:val="0"/>
                <w:bCs w:val="0"/>
                <w:sz w:val="21"/>
                <w:szCs w:val="21"/>
              </w:rPr>
            </w:pPr>
            <w:r>
              <w:rPr>
                <w:rFonts w:cs="Calibri"/>
                <w:b w:val="0"/>
                <w:bCs w:val="0"/>
                <w:sz w:val="21"/>
                <w:szCs w:val="21"/>
              </w:rPr>
              <w:t>Oscillations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17F903" w14:textId="77777777" w:rsidR="00964A72" w:rsidRDefault="00964A72">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Calibri"/>
                <w:sz w:val="21"/>
                <w:szCs w:val="21"/>
              </w:rPr>
              <w:t>28,800 vibrations par heure</w:t>
            </w:r>
          </w:p>
        </w:tc>
      </w:tr>
      <w:tr w:rsidR="00964A72" w14:paraId="76E197FE" w14:textId="77777777" w:rsidTr="00964A72">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DAD6A67" w14:textId="77777777" w:rsidR="00964A72" w:rsidRDefault="00964A72">
            <w:pPr>
              <w:rPr>
                <w:rFonts w:cs="Calibri"/>
                <w:b w:val="0"/>
                <w:bCs w:val="0"/>
                <w:sz w:val="21"/>
                <w:szCs w:val="21"/>
              </w:rPr>
            </w:pPr>
            <w:r>
              <w:rPr>
                <w:rFonts w:cs="Calibri"/>
                <w:b w:val="0"/>
                <w:bCs w:val="0"/>
                <w:sz w:val="21"/>
                <w:szCs w:val="21"/>
              </w:rPr>
              <w:t>Rubis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D7EE67" w14:textId="77777777" w:rsidR="00964A72" w:rsidRDefault="00964A72">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cs="Calibri"/>
                <w:sz w:val="21"/>
                <w:szCs w:val="21"/>
              </w:rPr>
              <w:t>26</w:t>
            </w:r>
          </w:p>
        </w:tc>
      </w:tr>
      <w:tr w:rsidR="00964A72" w14:paraId="02EE09BA" w14:textId="77777777" w:rsidTr="00964A7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90DC6B" w14:textId="77777777" w:rsidR="00964A72" w:rsidRDefault="00964A72">
            <w:pPr>
              <w:rPr>
                <w:rFonts w:cs="Calibri"/>
                <w:b w:val="0"/>
                <w:bCs w:val="0"/>
                <w:sz w:val="21"/>
                <w:szCs w:val="21"/>
              </w:rPr>
            </w:pPr>
            <w:r>
              <w:rPr>
                <w:rFonts w:cs="Calibri"/>
                <w:b w:val="0"/>
                <w:bCs w:val="0"/>
                <w:sz w:val="21"/>
                <w:szCs w:val="21"/>
              </w:rPr>
              <w:t>Réserve de marche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64BE87" w14:textId="77777777" w:rsidR="00964A72" w:rsidRDefault="00964A72">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Calibri"/>
                <w:sz w:val="21"/>
                <w:szCs w:val="21"/>
              </w:rPr>
              <w:t>96 heurs</w:t>
            </w:r>
          </w:p>
        </w:tc>
      </w:tr>
      <w:tr w:rsidR="00964A72" w14:paraId="36D6AA94" w14:textId="77777777" w:rsidTr="00964A72">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F7DF65" w14:textId="77777777" w:rsidR="00964A72" w:rsidRDefault="00964A72">
            <w:pPr>
              <w:rPr>
                <w:rFonts w:cs="Calibri"/>
                <w:b w:val="0"/>
                <w:bCs w:val="0"/>
                <w:sz w:val="21"/>
                <w:szCs w:val="21"/>
              </w:rPr>
            </w:pPr>
            <w:r>
              <w:rPr>
                <w:rFonts w:cs="Calibri"/>
                <w:b w:val="0"/>
                <w:bCs w:val="0"/>
                <w:sz w:val="21"/>
                <w:szCs w:val="21"/>
              </w:rPr>
              <w:t xml:space="preserve">Étanchéité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041C95C" w14:textId="77777777" w:rsidR="00964A72" w:rsidRDefault="00964A72">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cs="Calibri"/>
                <w:sz w:val="21"/>
                <w:szCs w:val="21"/>
              </w:rPr>
              <w:t>30 mètres</w:t>
            </w:r>
          </w:p>
        </w:tc>
      </w:tr>
    </w:tbl>
    <w:p w14:paraId="645AC688" w14:textId="77777777" w:rsidR="00964A72" w:rsidRDefault="00964A72" w:rsidP="00964A72">
      <w:pPr>
        <w:jc w:val="both"/>
        <w:rPr>
          <w:rFonts w:ascii="Calibri" w:hAnsi="Calibri" w:cs="Calibri"/>
          <w:b/>
          <w:bCs/>
        </w:rPr>
      </w:pPr>
    </w:p>
    <w:p w14:paraId="097F3649" w14:textId="77777777" w:rsidR="00964A72" w:rsidRDefault="00964A72" w:rsidP="00964A72"/>
    <w:p w14:paraId="1E7D9551" w14:textId="1661FE53" w:rsidR="005B38A7" w:rsidRPr="00271231" w:rsidRDefault="005B38A7" w:rsidP="00964A72">
      <w:pPr>
        <w:spacing w:after="0" w:line="276" w:lineRule="auto"/>
        <w:jc w:val="center"/>
      </w:pPr>
    </w:p>
    <w:sectPr w:rsidR="005B38A7" w:rsidRPr="00271231"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84BD0" w14:textId="77777777" w:rsidR="002766EF" w:rsidRDefault="002766EF" w:rsidP="002766EF">
      <w:pPr>
        <w:spacing w:after="0" w:line="240" w:lineRule="auto"/>
      </w:pPr>
      <w:r>
        <w:separator/>
      </w:r>
    </w:p>
  </w:endnote>
  <w:endnote w:type="continuationSeparator" w:id="0">
    <w:p w14:paraId="08188B2A" w14:textId="77777777" w:rsidR="002766EF" w:rsidRDefault="002766EF"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2AE0B" w14:textId="77777777" w:rsidR="002766EF" w:rsidRDefault="002766EF" w:rsidP="002766EF">
      <w:pPr>
        <w:spacing w:after="0" w:line="240" w:lineRule="auto"/>
      </w:pPr>
      <w:r>
        <w:separator/>
      </w:r>
    </w:p>
  </w:footnote>
  <w:footnote w:type="continuationSeparator" w:id="0">
    <w:p w14:paraId="2DF2538C" w14:textId="77777777" w:rsidR="002766EF" w:rsidRDefault="002766EF"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3"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1"/>
  </w:num>
  <w:num w:numId="2" w16cid:durableId="573973759">
    <w:abstractNumId w:val="3"/>
  </w:num>
  <w:num w:numId="3" w16cid:durableId="369649433">
    <w:abstractNumId w:val="2"/>
  </w:num>
  <w:num w:numId="4" w16cid:durableId="1159344752">
    <w:abstractNumId w:val="4"/>
  </w:num>
  <w:num w:numId="5" w16cid:durableId="960234251">
    <w:abstractNumId w:val="5"/>
  </w:num>
  <w:num w:numId="6" w16cid:durableId="92159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56FC5"/>
    <w:rsid w:val="0006377B"/>
    <w:rsid w:val="00085A77"/>
    <w:rsid w:val="000A3337"/>
    <w:rsid w:val="000A4D45"/>
    <w:rsid w:val="000C09F9"/>
    <w:rsid w:val="000C58A7"/>
    <w:rsid w:val="000E0E58"/>
    <w:rsid w:val="000F0789"/>
    <w:rsid w:val="00113AC5"/>
    <w:rsid w:val="00137DFC"/>
    <w:rsid w:val="00141307"/>
    <w:rsid w:val="001675B9"/>
    <w:rsid w:val="00196EEB"/>
    <w:rsid w:val="001A1DD7"/>
    <w:rsid w:val="001A7882"/>
    <w:rsid w:val="001C3C64"/>
    <w:rsid w:val="00201212"/>
    <w:rsid w:val="0021484C"/>
    <w:rsid w:val="002320E6"/>
    <w:rsid w:val="00242590"/>
    <w:rsid w:val="00242AE0"/>
    <w:rsid w:val="00271231"/>
    <w:rsid w:val="002766EF"/>
    <w:rsid w:val="002822CF"/>
    <w:rsid w:val="002A77D7"/>
    <w:rsid w:val="002B5E78"/>
    <w:rsid w:val="002B6702"/>
    <w:rsid w:val="002C759C"/>
    <w:rsid w:val="002D0398"/>
    <w:rsid w:val="002E2A4C"/>
    <w:rsid w:val="002E4DF5"/>
    <w:rsid w:val="00300014"/>
    <w:rsid w:val="00303C9F"/>
    <w:rsid w:val="0030778E"/>
    <w:rsid w:val="0031016F"/>
    <w:rsid w:val="003245DB"/>
    <w:rsid w:val="00331FA0"/>
    <w:rsid w:val="003355CC"/>
    <w:rsid w:val="00350DFB"/>
    <w:rsid w:val="00363A17"/>
    <w:rsid w:val="00364732"/>
    <w:rsid w:val="003665B8"/>
    <w:rsid w:val="003749BA"/>
    <w:rsid w:val="003770DF"/>
    <w:rsid w:val="003835F8"/>
    <w:rsid w:val="003976F7"/>
    <w:rsid w:val="003E4F7A"/>
    <w:rsid w:val="003F7C08"/>
    <w:rsid w:val="004015B9"/>
    <w:rsid w:val="00414F07"/>
    <w:rsid w:val="0043592D"/>
    <w:rsid w:val="00444391"/>
    <w:rsid w:val="00453557"/>
    <w:rsid w:val="004762A2"/>
    <w:rsid w:val="0049558C"/>
    <w:rsid w:val="00496A92"/>
    <w:rsid w:val="004A6D95"/>
    <w:rsid w:val="004B2604"/>
    <w:rsid w:val="004B47A6"/>
    <w:rsid w:val="004C1E66"/>
    <w:rsid w:val="004E02A1"/>
    <w:rsid w:val="004E5565"/>
    <w:rsid w:val="004F4B8D"/>
    <w:rsid w:val="00507378"/>
    <w:rsid w:val="00534579"/>
    <w:rsid w:val="005532EB"/>
    <w:rsid w:val="005765BE"/>
    <w:rsid w:val="00576E94"/>
    <w:rsid w:val="00584463"/>
    <w:rsid w:val="00587240"/>
    <w:rsid w:val="005A5BC2"/>
    <w:rsid w:val="005A5E1A"/>
    <w:rsid w:val="005B38A7"/>
    <w:rsid w:val="005C45D6"/>
    <w:rsid w:val="005D02FD"/>
    <w:rsid w:val="005D3CE8"/>
    <w:rsid w:val="005E1D28"/>
    <w:rsid w:val="005F1EAB"/>
    <w:rsid w:val="005F5221"/>
    <w:rsid w:val="00603A45"/>
    <w:rsid w:val="00636CC2"/>
    <w:rsid w:val="00642344"/>
    <w:rsid w:val="00652E1B"/>
    <w:rsid w:val="0067672B"/>
    <w:rsid w:val="00681211"/>
    <w:rsid w:val="00684B58"/>
    <w:rsid w:val="0069363A"/>
    <w:rsid w:val="00695A8E"/>
    <w:rsid w:val="006D7EBB"/>
    <w:rsid w:val="006E7920"/>
    <w:rsid w:val="00704C8B"/>
    <w:rsid w:val="00712652"/>
    <w:rsid w:val="0072531A"/>
    <w:rsid w:val="0075247C"/>
    <w:rsid w:val="00770112"/>
    <w:rsid w:val="00781E10"/>
    <w:rsid w:val="0078416E"/>
    <w:rsid w:val="007B01D2"/>
    <w:rsid w:val="007B0D0B"/>
    <w:rsid w:val="007B688D"/>
    <w:rsid w:val="007B7798"/>
    <w:rsid w:val="007C65EC"/>
    <w:rsid w:val="007D6379"/>
    <w:rsid w:val="007E59D0"/>
    <w:rsid w:val="007F34EA"/>
    <w:rsid w:val="007F3E68"/>
    <w:rsid w:val="007F68E8"/>
    <w:rsid w:val="00813BA3"/>
    <w:rsid w:val="008434D3"/>
    <w:rsid w:val="00847A7E"/>
    <w:rsid w:val="00850620"/>
    <w:rsid w:val="008532E9"/>
    <w:rsid w:val="00853529"/>
    <w:rsid w:val="00855A31"/>
    <w:rsid w:val="008747DE"/>
    <w:rsid w:val="00880B5D"/>
    <w:rsid w:val="00887F59"/>
    <w:rsid w:val="00894BB2"/>
    <w:rsid w:val="00895799"/>
    <w:rsid w:val="008B50D2"/>
    <w:rsid w:val="008C4CE6"/>
    <w:rsid w:val="008D73F2"/>
    <w:rsid w:val="008D7C68"/>
    <w:rsid w:val="008E0B49"/>
    <w:rsid w:val="008E290D"/>
    <w:rsid w:val="008F0E85"/>
    <w:rsid w:val="00902A83"/>
    <w:rsid w:val="00935410"/>
    <w:rsid w:val="00940D9B"/>
    <w:rsid w:val="009421BB"/>
    <w:rsid w:val="00964A72"/>
    <w:rsid w:val="0098333E"/>
    <w:rsid w:val="00983D46"/>
    <w:rsid w:val="00985E13"/>
    <w:rsid w:val="009C21B7"/>
    <w:rsid w:val="009F18EC"/>
    <w:rsid w:val="009F735E"/>
    <w:rsid w:val="00A01459"/>
    <w:rsid w:val="00A0352C"/>
    <w:rsid w:val="00A072C4"/>
    <w:rsid w:val="00A1148B"/>
    <w:rsid w:val="00A15537"/>
    <w:rsid w:val="00A257CE"/>
    <w:rsid w:val="00A3049C"/>
    <w:rsid w:val="00A31CF3"/>
    <w:rsid w:val="00A35DB3"/>
    <w:rsid w:val="00A62C53"/>
    <w:rsid w:val="00A828F1"/>
    <w:rsid w:val="00A8660B"/>
    <w:rsid w:val="00A92487"/>
    <w:rsid w:val="00A949DD"/>
    <w:rsid w:val="00AD419F"/>
    <w:rsid w:val="00AE138B"/>
    <w:rsid w:val="00AF38F9"/>
    <w:rsid w:val="00B0259C"/>
    <w:rsid w:val="00B02FC5"/>
    <w:rsid w:val="00B36C71"/>
    <w:rsid w:val="00B379AE"/>
    <w:rsid w:val="00B4183A"/>
    <w:rsid w:val="00B46097"/>
    <w:rsid w:val="00B52197"/>
    <w:rsid w:val="00B55289"/>
    <w:rsid w:val="00B6568E"/>
    <w:rsid w:val="00B72BB1"/>
    <w:rsid w:val="00B74249"/>
    <w:rsid w:val="00B74D29"/>
    <w:rsid w:val="00B75FFE"/>
    <w:rsid w:val="00B80544"/>
    <w:rsid w:val="00B901A1"/>
    <w:rsid w:val="00BA0A93"/>
    <w:rsid w:val="00BA7ACC"/>
    <w:rsid w:val="00BB564B"/>
    <w:rsid w:val="00BC593A"/>
    <w:rsid w:val="00BD1F70"/>
    <w:rsid w:val="00BE0A06"/>
    <w:rsid w:val="00BE5B32"/>
    <w:rsid w:val="00BF1DCC"/>
    <w:rsid w:val="00BF5043"/>
    <w:rsid w:val="00C069A0"/>
    <w:rsid w:val="00C17501"/>
    <w:rsid w:val="00C23300"/>
    <w:rsid w:val="00C32C09"/>
    <w:rsid w:val="00C3383C"/>
    <w:rsid w:val="00C354DB"/>
    <w:rsid w:val="00C60CCE"/>
    <w:rsid w:val="00C631E4"/>
    <w:rsid w:val="00C66EED"/>
    <w:rsid w:val="00C75009"/>
    <w:rsid w:val="00C91C7F"/>
    <w:rsid w:val="00CB1D98"/>
    <w:rsid w:val="00CC69FA"/>
    <w:rsid w:val="00CC6C65"/>
    <w:rsid w:val="00CD05E0"/>
    <w:rsid w:val="00CD0CFD"/>
    <w:rsid w:val="00CD269C"/>
    <w:rsid w:val="00CD7709"/>
    <w:rsid w:val="00CE6153"/>
    <w:rsid w:val="00CF16DA"/>
    <w:rsid w:val="00CF47D0"/>
    <w:rsid w:val="00D10083"/>
    <w:rsid w:val="00D26195"/>
    <w:rsid w:val="00D34BB0"/>
    <w:rsid w:val="00D3713E"/>
    <w:rsid w:val="00D55879"/>
    <w:rsid w:val="00D95D86"/>
    <w:rsid w:val="00DA3AF3"/>
    <w:rsid w:val="00DC1895"/>
    <w:rsid w:val="00DD1E2D"/>
    <w:rsid w:val="00DD41DE"/>
    <w:rsid w:val="00DD748A"/>
    <w:rsid w:val="00DE222B"/>
    <w:rsid w:val="00DE2464"/>
    <w:rsid w:val="00DE339B"/>
    <w:rsid w:val="00DE6E5C"/>
    <w:rsid w:val="00E00653"/>
    <w:rsid w:val="00E038BE"/>
    <w:rsid w:val="00E110EF"/>
    <w:rsid w:val="00E15A5E"/>
    <w:rsid w:val="00E202C9"/>
    <w:rsid w:val="00E25D7F"/>
    <w:rsid w:val="00E31867"/>
    <w:rsid w:val="00E60D46"/>
    <w:rsid w:val="00E63230"/>
    <w:rsid w:val="00E66956"/>
    <w:rsid w:val="00E74D9B"/>
    <w:rsid w:val="00E845E6"/>
    <w:rsid w:val="00E955CC"/>
    <w:rsid w:val="00EB0D11"/>
    <w:rsid w:val="00EB2BE1"/>
    <w:rsid w:val="00EB5D87"/>
    <w:rsid w:val="00EC56B6"/>
    <w:rsid w:val="00EE30FE"/>
    <w:rsid w:val="00F2048A"/>
    <w:rsid w:val="00F24507"/>
    <w:rsid w:val="00F24E1B"/>
    <w:rsid w:val="00F305CE"/>
    <w:rsid w:val="00F31838"/>
    <w:rsid w:val="00F46D1A"/>
    <w:rsid w:val="00F50BB1"/>
    <w:rsid w:val="00F50E64"/>
    <w:rsid w:val="00F55CBA"/>
    <w:rsid w:val="00F62C9B"/>
    <w:rsid w:val="00F8090A"/>
    <w:rsid w:val="00F80BE7"/>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915669535">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050106325">
      <w:bodyDiv w:val="1"/>
      <w:marLeft w:val="0"/>
      <w:marRight w:val="0"/>
      <w:marTop w:val="0"/>
      <w:marBottom w:val="0"/>
      <w:divBdr>
        <w:top w:val="none" w:sz="0" w:space="0" w:color="auto"/>
        <w:left w:val="none" w:sz="0" w:space="0" w:color="auto"/>
        <w:bottom w:val="none" w:sz="0" w:space="0" w:color="auto"/>
        <w:right w:val="none" w:sz="0" w:space="0" w:color="auto"/>
      </w:divBdr>
    </w:div>
    <w:div w:id="1433434138">
      <w:bodyDiv w:val="1"/>
      <w:marLeft w:val="0"/>
      <w:marRight w:val="0"/>
      <w:marTop w:val="0"/>
      <w:marBottom w:val="0"/>
      <w:divBdr>
        <w:top w:val="none" w:sz="0" w:space="0" w:color="auto"/>
        <w:left w:val="none" w:sz="0" w:space="0" w:color="auto"/>
        <w:bottom w:val="none" w:sz="0" w:space="0" w:color="auto"/>
        <w:right w:val="none" w:sz="0" w:space="0" w:color="auto"/>
      </w:divBdr>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565</Words>
  <Characters>3109</Characters>
  <Application>Microsoft Office Word</Application>
  <DocSecurity>0</DocSecurity>
  <Lines>25</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Nathalie Kottelat</cp:lastModifiedBy>
  <cp:revision>3</cp:revision>
  <cp:lastPrinted>2023-11-06T12:48:00Z</cp:lastPrinted>
  <dcterms:created xsi:type="dcterms:W3CDTF">2024-04-07T15:38:00Z</dcterms:created>
  <dcterms:modified xsi:type="dcterms:W3CDTF">2024-04-07T16:09:00Z</dcterms:modified>
</cp:coreProperties>
</file>